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96A" w:rsidRDefault="00960821" w:rsidP="00960821">
      <w:pPr>
        <w:spacing w:line="560" w:lineRule="exact"/>
        <w:rPr>
          <w:rFonts w:ascii="仿宋_GB2312" w:eastAsia="仿宋_GB2312" w:hint="eastAsia"/>
          <w:sz w:val="32"/>
          <w:szCs w:val="32"/>
        </w:rPr>
      </w:pPr>
      <w:r>
        <w:rPr>
          <w:rFonts w:ascii="仿宋_GB2312" w:eastAsia="仿宋_GB2312" w:hint="eastAsia"/>
          <w:sz w:val="32"/>
          <w:szCs w:val="32"/>
        </w:rPr>
        <w:t>附件</w:t>
      </w:r>
    </w:p>
    <w:p w:rsidR="00960821" w:rsidRDefault="00960821" w:rsidP="00960821">
      <w:pPr>
        <w:spacing w:line="560" w:lineRule="exact"/>
        <w:rPr>
          <w:rFonts w:ascii="仿宋_GB2312" w:eastAsia="仿宋_GB2312" w:hint="eastAsia"/>
          <w:sz w:val="32"/>
          <w:szCs w:val="32"/>
        </w:rPr>
      </w:pPr>
    </w:p>
    <w:p w:rsidR="00960821" w:rsidRDefault="00960821" w:rsidP="00960821">
      <w:pPr>
        <w:spacing w:line="660" w:lineRule="exact"/>
        <w:jc w:val="center"/>
        <w:rPr>
          <w:rFonts w:ascii="小标宋" w:eastAsia="小标宋" w:hint="eastAsia"/>
          <w:sz w:val="44"/>
          <w:szCs w:val="32"/>
        </w:rPr>
      </w:pPr>
      <w:r w:rsidRPr="00960821">
        <w:rPr>
          <w:rFonts w:ascii="小标宋" w:eastAsia="小标宋" w:hint="eastAsia"/>
          <w:sz w:val="44"/>
          <w:szCs w:val="32"/>
        </w:rPr>
        <w:t>四川师范大学2019年“教育基金优秀</w:t>
      </w:r>
    </w:p>
    <w:p w:rsidR="00960821" w:rsidRPr="00960821" w:rsidRDefault="00960821" w:rsidP="00960821">
      <w:pPr>
        <w:spacing w:line="660" w:lineRule="exact"/>
        <w:jc w:val="center"/>
        <w:rPr>
          <w:rFonts w:ascii="小标宋" w:eastAsia="小标宋" w:hint="eastAsia"/>
          <w:sz w:val="44"/>
          <w:szCs w:val="32"/>
        </w:rPr>
      </w:pPr>
      <w:r w:rsidRPr="00960821">
        <w:rPr>
          <w:rFonts w:ascii="小标宋" w:eastAsia="小标宋" w:hint="eastAsia"/>
          <w:sz w:val="44"/>
          <w:szCs w:val="32"/>
        </w:rPr>
        <w:t>本科教学奖</w:t>
      </w:r>
      <w:proofErr w:type="gramStart"/>
      <w:r w:rsidRPr="00960821">
        <w:rPr>
          <w:rFonts w:ascii="小标宋" w:eastAsia="小标宋" w:hint="eastAsia"/>
          <w:sz w:val="44"/>
          <w:szCs w:val="32"/>
        </w:rPr>
        <w:t>”</w:t>
      </w:r>
      <w:proofErr w:type="gramEnd"/>
      <w:r w:rsidRPr="00960821">
        <w:rPr>
          <w:rFonts w:ascii="小标宋" w:eastAsia="小标宋" w:hint="eastAsia"/>
          <w:sz w:val="44"/>
          <w:szCs w:val="32"/>
        </w:rPr>
        <w:t>实施方案</w:t>
      </w:r>
    </w:p>
    <w:p w:rsidR="00960821" w:rsidRPr="00960821" w:rsidRDefault="00960821" w:rsidP="00960821">
      <w:pPr>
        <w:spacing w:line="560" w:lineRule="exact"/>
        <w:rPr>
          <w:rFonts w:ascii="仿宋_GB2312" w:eastAsia="仿宋_GB2312"/>
          <w:sz w:val="32"/>
          <w:szCs w:val="32"/>
        </w:rPr>
      </w:pPr>
    </w:p>
    <w:p w:rsidR="00960821" w:rsidRPr="00960821" w:rsidRDefault="00960821" w:rsidP="00960821">
      <w:pPr>
        <w:spacing w:line="560" w:lineRule="exact"/>
        <w:ind w:firstLineChars="200" w:firstLine="640"/>
        <w:rPr>
          <w:rFonts w:ascii="黑体" w:eastAsia="黑体" w:hAnsi="黑体" w:hint="eastAsia"/>
          <w:sz w:val="32"/>
          <w:szCs w:val="32"/>
        </w:rPr>
      </w:pPr>
      <w:r w:rsidRPr="00960821">
        <w:rPr>
          <w:rFonts w:ascii="黑体" w:eastAsia="黑体" w:hAnsi="黑体" w:hint="eastAsia"/>
          <w:sz w:val="32"/>
          <w:szCs w:val="32"/>
        </w:rPr>
        <w:t>一、奖项类别</w:t>
      </w:r>
    </w:p>
    <w:p w:rsidR="00960821" w:rsidRPr="00960821" w:rsidRDefault="00960821" w:rsidP="00960821">
      <w:pPr>
        <w:spacing w:line="560" w:lineRule="exact"/>
        <w:ind w:firstLineChars="200" w:firstLine="640"/>
        <w:rPr>
          <w:rFonts w:ascii="仿宋_GB2312" w:eastAsia="仿宋_GB2312" w:hint="eastAsia"/>
          <w:sz w:val="32"/>
          <w:szCs w:val="32"/>
        </w:rPr>
      </w:pPr>
      <w:r w:rsidRPr="00960821">
        <w:rPr>
          <w:rFonts w:ascii="仿宋_GB2312" w:eastAsia="仿宋_GB2312" w:hint="eastAsia"/>
          <w:sz w:val="32"/>
          <w:szCs w:val="32"/>
        </w:rPr>
        <w:t>2019年“教育基金优秀本科教学奖”分设“考研优秀组织奖”和“本科课堂教学优秀奖”两种类别，“考研优秀组织奖”评选4个单位，第一名奖励2万元、第二至四名奖励</w:t>
      </w:r>
      <w:r>
        <w:rPr>
          <w:rFonts w:ascii="仿宋_GB2312" w:eastAsia="仿宋_GB2312" w:hint="eastAsia"/>
          <w:sz w:val="32"/>
          <w:szCs w:val="32"/>
        </w:rPr>
        <w:t>1</w:t>
      </w:r>
      <w:r w:rsidRPr="00960821">
        <w:rPr>
          <w:rFonts w:ascii="仿宋_GB2312" w:eastAsia="仿宋_GB2312" w:hint="eastAsia"/>
          <w:sz w:val="32"/>
          <w:szCs w:val="32"/>
        </w:rPr>
        <w:t>万元；“本科课堂教学优秀奖”评选15名，奖励1万元/人。</w:t>
      </w:r>
    </w:p>
    <w:p w:rsidR="00960821" w:rsidRPr="00960821" w:rsidRDefault="00960821" w:rsidP="00960821">
      <w:pPr>
        <w:spacing w:line="560" w:lineRule="exact"/>
        <w:ind w:firstLineChars="200" w:firstLine="640"/>
        <w:rPr>
          <w:rFonts w:ascii="黑体" w:eastAsia="黑体" w:hAnsi="黑体" w:hint="eastAsia"/>
          <w:sz w:val="32"/>
          <w:szCs w:val="32"/>
        </w:rPr>
      </w:pPr>
      <w:r w:rsidRPr="00960821">
        <w:rPr>
          <w:rFonts w:ascii="黑体" w:eastAsia="黑体" w:hAnsi="黑体" w:hint="eastAsia"/>
          <w:sz w:val="32"/>
          <w:szCs w:val="32"/>
        </w:rPr>
        <w:t>二、评选范围</w:t>
      </w:r>
    </w:p>
    <w:p w:rsidR="00960821" w:rsidRPr="00960821" w:rsidRDefault="00960821" w:rsidP="00960821">
      <w:pPr>
        <w:spacing w:line="560" w:lineRule="exact"/>
        <w:ind w:firstLineChars="200" w:firstLine="640"/>
        <w:rPr>
          <w:rFonts w:ascii="仿宋_GB2312" w:eastAsia="仿宋_GB2312" w:hint="eastAsia"/>
          <w:sz w:val="32"/>
          <w:szCs w:val="32"/>
        </w:rPr>
      </w:pPr>
      <w:r w:rsidRPr="00960821">
        <w:rPr>
          <w:rFonts w:ascii="仿宋_GB2312" w:eastAsia="仿宋_GB2312" w:hint="eastAsia"/>
          <w:sz w:val="32"/>
          <w:szCs w:val="32"/>
        </w:rPr>
        <w:t>“考研优秀组织奖”评选我校组织2019届本科学生考研成效显著的单位；“本科课堂教学优秀奖”评选我校在编在岗、聘用在职承担本</w:t>
      </w:r>
      <w:bookmarkStart w:id="0" w:name="_GoBack"/>
      <w:bookmarkEnd w:id="0"/>
      <w:r w:rsidRPr="00960821">
        <w:rPr>
          <w:rFonts w:ascii="仿宋_GB2312" w:eastAsia="仿宋_GB2312" w:hint="eastAsia"/>
          <w:sz w:val="32"/>
          <w:szCs w:val="32"/>
        </w:rPr>
        <w:t>科教学课堂教学任务，并且本科课堂教学效果和课堂教学改革突出的一线教师。</w:t>
      </w:r>
    </w:p>
    <w:p w:rsidR="00960821" w:rsidRPr="00960821" w:rsidRDefault="00960821" w:rsidP="00960821">
      <w:pPr>
        <w:spacing w:line="560" w:lineRule="exact"/>
        <w:ind w:firstLineChars="200" w:firstLine="640"/>
        <w:rPr>
          <w:rFonts w:ascii="黑体" w:eastAsia="黑体" w:hAnsi="黑体" w:hint="eastAsia"/>
          <w:sz w:val="32"/>
          <w:szCs w:val="32"/>
        </w:rPr>
      </w:pPr>
      <w:r w:rsidRPr="00960821">
        <w:rPr>
          <w:rFonts w:ascii="黑体" w:eastAsia="黑体" w:hAnsi="黑体" w:hint="eastAsia"/>
          <w:sz w:val="32"/>
          <w:szCs w:val="32"/>
        </w:rPr>
        <w:t>三、评选条件</w:t>
      </w:r>
    </w:p>
    <w:p w:rsidR="00960821" w:rsidRPr="00960821" w:rsidRDefault="00960821" w:rsidP="00960821">
      <w:pPr>
        <w:spacing w:line="560" w:lineRule="exact"/>
        <w:ind w:firstLineChars="200" w:firstLine="643"/>
        <w:rPr>
          <w:rFonts w:ascii="楷体_GB2312" w:eastAsia="楷体_GB2312" w:hint="eastAsia"/>
          <w:b/>
          <w:sz w:val="32"/>
          <w:szCs w:val="32"/>
        </w:rPr>
      </w:pPr>
      <w:r w:rsidRPr="00960821">
        <w:rPr>
          <w:rFonts w:ascii="楷体_GB2312" w:eastAsia="楷体_GB2312" w:hint="eastAsia"/>
          <w:b/>
          <w:sz w:val="32"/>
          <w:szCs w:val="32"/>
        </w:rPr>
        <w:t>（一）“考研优秀组织奖”</w:t>
      </w:r>
    </w:p>
    <w:p w:rsidR="00960821" w:rsidRPr="00960821" w:rsidRDefault="00960821" w:rsidP="00960821">
      <w:pPr>
        <w:spacing w:line="560" w:lineRule="exact"/>
        <w:ind w:firstLineChars="200" w:firstLine="616"/>
        <w:rPr>
          <w:rFonts w:ascii="仿宋_GB2312" w:eastAsia="仿宋_GB2312" w:hint="eastAsia"/>
          <w:spacing w:val="-6"/>
          <w:sz w:val="32"/>
          <w:szCs w:val="32"/>
        </w:rPr>
      </w:pPr>
      <w:r w:rsidRPr="00960821">
        <w:rPr>
          <w:rFonts w:ascii="仿宋_GB2312" w:eastAsia="仿宋_GB2312" w:hint="eastAsia"/>
          <w:spacing w:val="-6"/>
          <w:sz w:val="32"/>
          <w:szCs w:val="32"/>
        </w:rPr>
        <w:t>对组织2019届本科学生考研成效显著的前四个单位进行奖励。</w:t>
      </w:r>
    </w:p>
    <w:p w:rsidR="00960821" w:rsidRPr="00960821" w:rsidRDefault="00960821" w:rsidP="00960821">
      <w:pPr>
        <w:spacing w:line="560" w:lineRule="exact"/>
        <w:ind w:firstLineChars="200" w:firstLine="643"/>
        <w:rPr>
          <w:rFonts w:ascii="楷体_GB2312" w:eastAsia="楷体_GB2312" w:hint="eastAsia"/>
          <w:b/>
          <w:sz w:val="32"/>
          <w:szCs w:val="32"/>
        </w:rPr>
      </w:pPr>
      <w:r w:rsidRPr="00960821">
        <w:rPr>
          <w:rFonts w:ascii="楷体_GB2312" w:eastAsia="楷体_GB2312" w:hint="eastAsia"/>
          <w:b/>
          <w:sz w:val="32"/>
          <w:szCs w:val="32"/>
        </w:rPr>
        <w:t xml:space="preserve">（二）“本科课堂教学优秀奖” </w:t>
      </w:r>
    </w:p>
    <w:p w:rsidR="00960821" w:rsidRPr="00960821" w:rsidRDefault="00960821" w:rsidP="00960821">
      <w:pPr>
        <w:spacing w:line="560" w:lineRule="exact"/>
        <w:ind w:firstLineChars="200" w:firstLine="640"/>
        <w:rPr>
          <w:rFonts w:ascii="仿宋_GB2312" w:eastAsia="仿宋_GB2312" w:hint="eastAsia"/>
          <w:sz w:val="32"/>
          <w:szCs w:val="32"/>
        </w:rPr>
      </w:pPr>
      <w:r w:rsidRPr="00960821">
        <w:rPr>
          <w:rFonts w:ascii="仿宋_GB2312" w:eastAsia="仿宋_GB2312" w:hint="eastAsia"/>
          <w:sz w:val="32"/>
          <w:szCs w:val="32"/>
        </w:rPr>
        <w:t>1.师德师风高尚。认真贯彻党的教育方针，落实立德树人的根本任务，为人师表、师德高尚，在学生中具有较高威望，深受学生爱戴和信赖，近五年无任何教学事故和通报批评发生、无任何师德师风方面的不良影响。</w:t>
      </w:r>
    </w:p>
    <w:p w:rsidR="00960821" w:rsidRPr="00960821" w:rsidRDefault="00960821" w:rsidP="00960821">
      <w:pPr>
        <w:spacing w:line="560" w:lineRule="exact"/>
        <w:ind w:firstLineChars="200" w:firstLine="640"/>
        <w:rPr>
          <w:rFonts w:ascii="仿宋_GB2312" w:eastAsia="仿宋_GB2312" w:hint="eastAsia"/>
          <w:sz w:val="32"/>
          <w:szCs w:val="32"/>
        </w:rPr>
      </w:pPr>
      <w:r w:rsidRPr="00960821">
        <w:rPr>
          <w:rFonts w:ascii="仿宋_GB2312" w:eastAsia="仿宋_GB2312" w:hint="eastAsia"/>
          <w:sz w:val="32"/>
          <w:szCs w:val="32"/>
        </w:rPr>
        <w:t>2.承担应有的本科课堂教学任务。近三学年（2016-2017、</w:t>
      </w:r>
      <w:r w:rsidRPr="00960821">
        <w:rPr>
          <w:rFonts w:ascii="仿宋_GB2312" w:eastAsia="仿宋_GB2312" w:hint="eastAsia"/>
          <w:sz w:val="32"/>
          <w:szCs w:val="32"/>
        </w:rPr>
        <w:lastRenderedPageBreak/>
        <w:t>2017-2018、2018-2019学年），每学年均独立承担本科课堂教学任务，本科生授课学时不少于160学时/年。</w:t>
      </w:r>
    </w:p>
    <w:p w:rsidR="00960821" w:rsidRPr="00960821" w:rsidRDefault="00960821" w:rsidP="00960821">
      <w:pPr>
        <w:spacing w:line="560" w:lineRule="exact"/>
        <w:ind w:firstLineChars="200" w:firstLine="640"/>
        <w:rPr>
          <w:rFonts w:ascii="仿宋_GB2312" w:eastAsia="仿宋_GB2312" w:hint="eastAsia"/>
          <w:sz w:val="32"/>
          <w:szCs w:val="32"/>
        </w:rPr>
      </w:pPr>
      <w:r w:rsidRPr="00960821">
        <w:rPr>
          <w:rFonts w:ascii="仿宋_GB2312" w:eastAsia="仿宋_GB2312" w:hint="eastAsia"/>
          <w:sz w:val="32"/>
          <w:szCs w:val="32"/>
        </w:rPr>
        <w:t>3.课程实施大纲编写应用情况良好。按照《四川师范大学关于实施课程实施大纲的意见（试行）》要求，高质量编写课程实施大纲，并在教学中实施效果良好。</w:t>
      </w:r>
    </w:p>
    <w:p w:rsidR="00960821" w:rsidRPr="00960821" w:rsidRDefault="00960821" w:rsidP="00960821">
      <w:pPr>
        <w:spacing w:line="560" w:lineRule="exact"/>
        <w:ind w:firstLineChars="200" w:firstLine="640"/>
        <w:rPr>
          <w:rFonts w:ascii="仿宋_GB2312" w:eastAsia="仿宋_GB2312" w:hint="eastAsia"/>
          <w:sz w:val="32"/>
          <w:szCs w:val="32"/>
        </w:rPr>
      </w:pPr>
      <w:r w:rsidRPr="00960821">
        <w:rPr>
          <w:rFonts w:ascii="仿宋_GB2312" w:eastAsia="仿宋_GB2312" w:hint="eastAsia"/>
          <w:sz w:val="32"/>
          <w:szCs w:val="32"/>
        </w:rPr>
        <w:t>4.积极开展本科课堂教学改革。能将先进的教育教学思想和教育理念融入到教学中，运用现代信息和传播技术为学生授课，积极开展线上线下混合式、翻转式等教学方法方式改革，以及过程化的课程考核改革，本科课堂教学效果好，水平高。</w:t>
      </w:r>
    </w:p>
    <w:p w:rsidR="00960821" w:rsidRPr="00960821" w:rsidRDefault="00960821" w:rsidP="00960821">
      <w:pPr>
        <w:spacing w:line="560" w:lineRule="exact"/>
        <w:ind w:firstLineChars="200" w:firstLine="640"/>
        <w:rPr>
          <w:rFonts w:ascii="仿宋_GB2312" w:eastAsia="仿宋_GB2312"/>
          <w:sz w:val="32"/>
          <w:szCs w:val="32"/>
        </w:rPr>
      </w:pPr>
      <w:r w:rsidRPr="00960821">
        <w:rPr>
          <w:rFonts w:ascii="仿宋_GB2312" w:eastAsia="仿宋_GB2312" w:hint="eastAsia"/>
          <w:sz w:val="32"/>
          <w:szCs w:val="32"/>
        </w:rPr>
        <w:t>5.积极参与本科教育教学研究及学生培养。近五年主持有校级本科教学质量工程项目（含教改项目），并结题；或主持有省部级及以上质量工程项目（含教改项目）；或以第一作者身份发表有教学研究论文；或有在线开放课程在尔雅（</w:t>
      </w:r>
      <w:proofErr w:type="gramStart"/>
      <w:r w:rsidRPr="00960821">
        <w:rPr>
          <w:rFonts w:ascii="仿宋_GB2312" w:eastAsia="仿宋_GB2312" w:hint="eastAsia"/>
          <w:sz w:val="32"/>
          <w:szCs w:val="32"/>
        </w:rPr>
        <w:t>学银在线</w:t>
      </w:r>
      <w:proofErr w:type="gramEnd"/>
      <w:r w:rsidRPr="00960821">
        <w:rPr>
          <w:rFonts w:ascii="仿宋_GB2312" w:eastAsia="仿宋_GB2312" w:hint="eastAsia"/>
          <w:sz w:val="32"/>
          <w:szCs w:val="32"/>
        </w:rPr>
        <w:t>）、智慧树、学堂在线、中国</w:t>
      </w:r>
      <w:proofErr w:type="gramStart"/>
      <w:r w:rsidRPr="00960821">
        <w:rPr>
          <w:rFonts w:ascii="仿宋_GB2312" w:eastAsia="仿宋_GB2312" w:hint="eastAsia"/>
          <w:sz w:val="32"/>
          <w:szCs w:val="32"/>
        </w:rPr>
        <w:t>大学慕课等</w:t>
      </w:r>
      <w:proofErr w:type="gramEnd"/>
      <w:r w:rsidRPr="00960821">
        <w:rPr>
          <w:rFonts w:ascii="仿宋_GB2312" w:eastAsia="仿宋_GB2312" w:hint="eastAsia"/>
          <w:sz w:val="32"/>
          <w:szCs w:val="32"/>
        </w:rPr>
        <w:t>课程平台开放运行；或作为主要参与者（排名前五）获得国家级教学三等奖及以上奖励；或作为主要参与者（排名前三）获得省部级教学成果三等奖及以上奖；或参加学校组织的本科教学比赛获一等奖；或参加省级教学比赛获三等奖及以上；或作为负责人指导的学生在省级及以上学科竞赛获奖。</w:t>
      </w:r>
    </w:p>
    <w:p w:rsidR="00960821" w:rsidRPr="00960821" w:rsidRDefault="00960821" w:rsidP="00960821">
      <w:pPr>
        <w:spacing w:line="560" w:lineRule="exact"/>
        <w:ind w:firstLineChars="200" w:firstLine="640"/>
        <w:rPr>
          <w:rFonts w:ascii="黑体" w:eastAsia="黑体" w:hAnsi="黑体" w:hint="eastAsia"/>
          <w:sz w:val="32"/>
          <w:szCs w:val="32"/>
        </w:rPr>
      </w:pPr>
      <w:r w:rsidRPr="00960821">
        <w:rPr>
          <w:rFonts w:ascii="黑体" w:eastAsia="黑体" w:hAnsi="黑体" w:hint="eastAsia"/>
          <w:sz w:val="32"/>
          <w:szCs w:val="32"/>
        </w:rPr>
        <w:t>四、组织管理</w:t>
      </w:r>
    </w:p>
    <w:p w:rsidR="00960821" w:rsidRPr="00960821" w:rsidRDefault="00960821" w:rsidP="00960821">
      <w:pPr>
        <w:spacing w:line="560" w:lineRule="exact"/>
        <w:ind w:firstLineChars="200" w:firstLine="640"/>
        <w:rPr>
          <w:rFonts w:ascii="仿宋_GB2312" w:eastAsia="仿宋_GB2312" w:hint="eastAsia"/>
          <w:sz w:val="32"/>
          <w:szCs w:val="32"/>
        </w:rPr>
      </w:pPr>
      <w:r w:rsidRPr="00960821">
        <w:rPr>
          <w:rFonts w:ascii="仿宋_GB2312" w:eastAsia="仿宋_GB2312" w:hint="eastAsia"/>
          <w:sz w:val="32"/>
          <w:szCs w:val="32"/>
        </w:rPr>
        <w:t>学校成立由分管本科教学校领导、校级教学督导、校学术委员会委员、教学名师、一线教师代表等组成的学校评审小组；各学院成立由院长、副院长、院教授委员会委员、教研室主任（系主任）、一线教师等组成的学院评审小组，坚持按照公平公正公</w:t>
      </w:r>
      <w:r w:rsidRPr="00960821">
        <w:rPr>
          <w:rFonts w:ascii="仿宋_GB2312" w:eastAsia="仿宋_GB2312" w:hint="eastAsia"/>
          <w:sz w:val="32"/>
          <w:szCs w:val="32"/>
        </w:rPr>
        <w:lastRenderedPageBreak/>
        <w:t>开、德才兼优、高标准高素质、竞争择优的原则进行评审。</w:t>
      </w:r>
    </w:p>
    <w:p w:rsidR="00960821" w:rsidRPr="00960821" w:rsidRDefault="00960821" w:rsidP="00960821">
      <w:pPr>
        <w:spacing w:line="560" w:lineRule="exact"/>
        <w:ind w:firstLineChars="200" w:firstLine="640"/>
        <w:rPr>
          <w:rFonts w:ascii="黑体" w:eastAsia="黑体" w:hAnsi="黑体" w:hint="eastAsia"/>
          <w:sz w:val="32"/>
          <w:szCs w:val="32"/>
        </w:rPr>
      </w:pPr>
      <w:r w:rsidRPr="00960821">
        <w:rPr>
          <w:rFonts w:ascii="黑体" w:eastAsia="黑体" w:hAnsi="黑体" w:hint="eastAsia"/>
          <w:sz w:val="32"/>
          <w:szCs w:val="32"/>
        </w:rPr>
        <w:t>五、评选程序</w:t>
      </w:r>
    </w:p>
    <w:p w:rsidR="00960821" w:rsidRPr="00960821" w:rsidRDefault="00960821" w:rsidP="00960821">
      <w:pPr>
        <w:spacing w:line="560" w:lineRule="exact"/>
        <w:ind w:firstLineChars="200" w:firstLine="643"/>
        <w:rPr>
          <w:rFonts w:ascii="楷体_GB2312" w:eastAsia="楷体_GB2312" w:hint="eastAsia"/>
          <w:b/>
          <w:sz w:val="32"/>
          <w:szCs w:val="32"/>
        </w:rPr>
      </w:pPr>
      <w:r w:rsidRPr="00960821">
        <w:rPr>
          <w:rFonts w:ascii="楷体_GB2312" w:eastAsia="楷体_GB2312" w:hint="eastAsia"/>
          <w:b/>
          <w:sz w:val="32"/>
          <w:szCs w:val="32"/>
        </w:rPr>
        <w:t>（一）“考研优秀组织奖”</w:t>
      </w:r>
    </w:p>
    <w:p w:rsidR="00960821" w:rsidRPr="00960821" w:rsidRDefault="00960821" w:rsidP="00960821">
      <w:pPr>
        <w:spacing w:line="560" w:lineRule="exact"/>
        <w:ind w:firstLineChars="200" w:firstLine="640"/>
        <w:rPr>
          <w:rFonts w:ascii="仿宋_GB2312" w:eastAsia="仿宋_GB2312" w:hint="eastAsia"/>
          <w:sz w:val="32"/>
          <w:szCs w:val="32"/>
        </w:rPr>
      </w:pPr>
      <w:r w:rsidRPr="00960821">
        <w:rPr>
          <w:rFonts w:ascii="仿宋_GB2312" w:eastAsia="仿宋_GB2312" w:hint="eastAsia"/>
          <w:sz w:val="32"/>
          <w:szCs w:val="32"/>
        </w:rPr>
        <w:t>依据2019届本科学生研究生报考率（10%）、考取率（50%，含保送）、高水平学校考取率（20%，含双一流、985、211学校）、研究生考取人数（20%）等四项指标基于全校基数进行归一化计算后确定出前四名的学院进行奖励。</w:t>
      </w:r>
    </w:p>
    <w:p w:rsidR="00960821" w:rsidRPr="00960821" w:rsidRDefault="00960821" w:rsidP="00960821">
      <w:pPr>
        <w:spacing w:line="560" w:lineRule="exact"/>
        <w:ind w:firstLineChars="200" w:firstLine="643"/>
        <w:rPr>
          <w:rFonts w:ascii="楷体_GB2312" w:eastAsia="楷体_GB2312" w:hint="eastAsia"/>
          <w:b/>
          <w:sz w:val="32"/>
          <w:szCs w:val="32"/>
        </w:rPr>
      </w:pPr>
      <w:r w:rsidRPr="00960821">
        <w:rPr>
          <w:rFonts w:ascii="楷体_GB2312" w:eastAsia="楷体_GB2312" w:hint="eastAsia"/>
          <w:b/>
          <w:sz w:val="32"/>
          <w:szCs w:val="32"/>
        </w:rPr>
        <w:t xml:space="preserve">（二）“本科课堂教学优秀奖” </w:t>
      </w:r>
    </w:p>
    <w:p w:rsidR="00960821" w:rsidRPr="00960821" w:rsidRDefault="00960821" w:rsidP="00960821">
      <w:pPr>
        <w:spacing w:line="560" w:lineRule="exact"/>
        <w:ind w:firstLineChars="200" w:firstLine="640"/>
        <w:rPr>
          <w:rFonts w:ascii="仿宋_GB2312" w:eastAsia="仿宋_GB2312" w:hint="eastAsia"/>
          <w:sz w:val="32"/>
          <w:szCs w:val="32"/>
        </w:rPr>
      </w:pPr>
      <w:r w:rsidRPr="00960821">
        <w:rPr>
          <w:rFonts w:ascii="仿宋_GB2312" w:eastAsia="仿宋_GB2312" w:hint="eastAsia"/>
          <w:sz w:val="32"/>
          <w:szCs w:val="32"/>
        </w:rPr>
        <w:t>1.学院推荐</w:t>
      </w:r>
    </w:p>
    <w:p w:rsidR="00960821" w:rsidRPr="00960821" w:rsidRDefault="00960821" w:rsidP="00960821">
      <w:pPr>
        <w:spacing w:line="560" w:lineRule="exact"/>
        <w:ind w:firstLineChars="200" w:firstLine="640"/>
        <w:rPr>
          <w:rFonts w:ascii="仿宋_GB2312" w:eastAsia="仿宋_GB2312" w:hint="eastAsia"/>
          <w:sz w:val="32"/>
          <w:szCs w:val="32"/>
        </w:rPr>
      </w:pPr>
      <w:r w:rsidRPr="00960821">
        <w:rPr>
          <w:rFonts w:ascii="仿宋_GB2312" w:eastAsia="仿宋_GB2312" w:hint="eastAsia"/>
          <w:sz w:val="32"/>
          <w:szCs w:val="32"/>
        </w:rPr>
        <w:t>各学院按要求组织教师申报和评选，每个学院推荐1名教师参评“本科课堂教学优秀奖”。</w:t>
      </w:r>
    </w:p>
    <w:p w:rsidR="00960821" w:rsidRPr="00960821" w:rsidRDefault="00960821" w:rsidP="00960821">
      <w:pPr>
        <w:spacing w:line="560" w:lineRule="exact"/>
        <w:ind w:firstLineChars="200" w:firstLine="640"/>
        <w:rPr>
          <w:rFonts w:ascii="仿宋_GB2312" w:eastAsia="仿宋_GB2312" w:hint="eastAsia"/>
          <w:sz w:val="32"/>
          <w:szCs w:val="32"/>
        </w:rPr>
      </w:pPr>
      <w:r w:rsidRPr="00960821">
        <w:rPr>
          <w:rFonts w:ascii="仿宋_GB2312" w:eastAsia="仿宋_GB2312" w:hint="eastAsia"/>
          <w:sz w:val="32"/>
          <w:szCs w:val="32"/>
        </w:rPr>
        <w:t>2.学校评选</w:t>
      </w:r>
    </w:p>
    <w:p w:rsidR="00960821" w:rsidRPr="00960821" w:rsidRDefault="00960821" w:rsidP="00960821">
      <w:pPr>
        <w:spacing w:line="560" w:lineRule="exact"/>
        <w:ind w:firstLineChars="200" w:firstLine="640"/>
        <w:rPr>
          <w:rFonts w:ascii="仿宋_GB2312" w:eastAsia="仿宋_GB2312" w:hint="eastAsia"/>
          <w:sz w:val="32"/>
          <w:szCs w:val="32"/>
        </w:rPr>
      </w:pPr>
      <w:r w:rsidRPr="00960821">
        <w:rPr>
          <w:rFonts w:ascii="仿宋_GB2312" w:eastAsia="仿宋_GB2312" w:hint="eastAsia"/>
          <w:sz w:val="32"/>
          <w:szCs w:val="32"/>
        </w:rPr>
        <w:t>（1）课程实施大纲评审</w:t>
      </w:r>
    </w:p>
    <w:p w:rsidR="00960821" w:rsidRPr="00960821" w:rsidRDefault="00960821" w:rsidP="00960821">
      <w:pPr>
        <w:spacing w:line="560" w:lineRule="exact"/>
        <w:ind w:firstLineChars="200" w:firstLine="640"/>
        <w:rPr>
          <w:rFonts w:ascii="仿宋_GB2312" w:eastAsia="仿宋_GB2312" w:hint="eastAsia"/>
          <w:sz w:val="32"/>
          <w:szCs w:val="32"/>
        </w:rPr>
      </w:pPr>
      <w:r w:rsidRPr="00960821">
        <w:rPr>
          <w:rFonts w:ascii="仿宋_GB2312" w:eastAsia="仿宋_GB2312" w:hint="eastAsia"/>
          <w:sz w:val="32"/>
          <w:szCs w:val="32"/>
        </w:rPr>
        <w:t>学校“教育基金优秀本科教学奖”评审小组对课程实施大纲的编写和应用效果进行审查和学生调查，排名前20名的教师进入后续评选环节。</w:t>
      </w:r>
    </w:p>
    <w:p w:rsidR="00960821" w:rsidRPr="00960821" w:rsidRDefault="00960821" w:rsidP="00960821">
      <w:pPr>
        <w:spacing w:line="560" w:lineRule="exact"/>
        <w:ind w:firstLineChars="200" w:firstLine="640"/>
        <w:rPr>
          <w:rFonts w:ascii="仿宋_GB2312" w:eastAsia="仿宋_GB2312" w:hint="eastAsia"/>
          <w:sz w:val="32"/>
          <w:szCs w:val="32"/>
        </w:rPr>
      </w:pPr>
      <w:r w:rsidRPr="00960821">
        <w:rPr>
          <w:rFonts w:ascii="仿宋_GB2312" w:eastAsia="仿宋_GB2312" w:hint="eastAsia"/>
          <w:sz w:val="32"/>
          <w:szCs w:val="32"/>
        </w:rPr>
        <w:t>（2）课堂教学考核</w:t>
      </w:r>
    </w:p>
    <w:p w:rsidR="00960821" w:rsidRPr="00960821" w:rsidRDefault="00960821" w:rsidP="00960821">
      <w:pPr>
        <w:spacing w:line="560" w:lineRule="exact"/>
        <w:ind w:firstLineChars="200" w:firstLine="640"/>
        <w:rPr>
          <w:rFonts w:ascii="仿宋_GB2312" w:eastAsia="仿宋_GB2312" w:hint="eastAsia"/>
          <w:sz w:val="32"/>
          <w:szCs w:val="32"/>
        </w:rPr>
      </w:pPr>
      <w:r w:rsidRPr="00960821">
        <w:rPr>
          <w:rFonts w:ascii="仿宋_GB2312" w:eastAsia="仿宋_GB2312" w:hint="eastAsia"/>
          <w:sz w:val="32"/>
          <w:szCs w:val="32"/>
        </w:rPr>
        <w:t>学校评审小组对通过课程实施大纲评审的教师，通过其课堂教学展示及课堂教学改革情况等，考核参评教师的课堂教学效果及课堂教学改革成效。</w:t>
      </w:r>
    </w:p>
    <w:p w:rsidR="00960821" w:rsidRPr="00960821" w:rsidRDefault="00960821" w:rsidP="00960821">
      <w:pPr>
        <w:spacing w:line="560" w:lineRule="exact"/>
        <w:ind w:firstLineChars="200" w:firstLine="640"/>
        <w:rPr>
          <w:rFonts w:ascii="仿宋_GB2312" w:eastAsia="仿宋_GB2312" w:hint="eastAsia"/>
          <w:sz w:val="32"/>
          <w:szCs w:val="32"/>
        </w:rPr>
      </w:pPr>
      <w:r w:rsidRPr="00960821">
        <w:rPr>
          <w:rFonts w:ascii="仿宋_GB2312" w:eastAsia="仿宋_GB2312" w:hint="eastAsia"/>
          <w:sz w:val="32"/>
          <w:szCs w:val="32"/>
        </w:rPr>
        <w:t>（3）综合评审</w:t>
      </w:r>
    </w:p>
    <w:p w:rsidR="00960821" w:rsidRPr="00960821" w:rsidRDefault="00960821" w:rsidP="00960821">
      <w:pPr>
        <w:spacing w:line="560" w:lineRule="exact"/>
        <w:ind w:firstLineChars="200" w:firstLine="640"/>
        <w:rPr>
          <w:rFonts w:ascii="仿宋_GB2312" w:eastAsia="仿宋_GB2312" w:hint="eastAsia"/>
          <w:sz w:val="32"/>
          <w:szCs w:val="32"/>
        </w:rPr>
      </w:pPr>
      <w:r w:rsidRPr="00960821">
        <w:rPr>
          <w:rFonts w:ascii="仿宋_GB2312" w:eastAsia="仿宋_GB2312" w:hint="eastAsia"/>
          <w:sz w:val="32"/>
          <w:szCs w:val="32"/>
        </w:rPr>
        <w:t>学校评审小组根据课程实施大纲的编写及应用，课堂教学效果、课堂教学改革等情况进行综合考核，评选出前15名作为2019年“本科课堂教学优秀奖”拟授奖人员，经公示后，报学校校长</w:t>
      </w:r>
      <w:r w:rsidRPr="00960821">
        <w:rPr>
          <w:rFonts w:ascii="仿宋_GB2312" w:eastAsia="仿宋_GB2312" w:hint="eastAsia"/>
          <w:sz w:val="32"/>
          <w:szCs w:val="32"/>
        </w:rPr>
        <w:lastRenderedPageBreak/>
        <w:t>办公会审议。</w:t>
      </w:r>
    </w:p>
    <w:p w:rsidR="00960821" w:rsidRPr="00960821" w:rsidRDefault="00960821" w:rsidP="00960821">
      <w:pPr>
        <w:spacing w:line="560" w:lineRule="exact"/>
        <w:ind w:firstLineChars="200" w:firstLine="640"/>
        <w:rPr>
          <w:rFonts w:ascii="黑体" w:eastAsia="黑体" w:hAnsi="黑体" w:hint="eastAsia"/>
          <w:sz w:val="32"/>
          <w:szCs w:val="32"/>
        </w:rPr>
      </w:pPr>
      <w:r w:rsidRPr="00960821">
        <w:rPr>
          <w:rFonts w:ascii="黑体" w:eastAsia="黑体" w:hAnsi="黑体" w:hint="eastAsia"/>
          <w:sz w:val="32"/>
          <w:szCs w:val="32"/>
        </w:rPr>
        <w:t xml:space="preserve">六、表彰奖励 </w:t>
      </w:r>
    </w:p>
    <w:p w:rsidR="00960821" w:rsidRPr="00960821" w:rsidRDefault="00960821" w:rsidP="00960821">
      <w:pPr>
        <w:spacing w:line="560" w:lineRule="exact"/>
        <w:ind w:firstLineChars="200" w:firstLine="640"/>
        <w:rPr>
          <w:rFonts w:ascii="仿宋_GB2312" w:eastAsia="仿宋_GB2312" w:hint="eastAsia"/>
          <w:sz w:val="32"/>
          <w:szCs w:val="32"/>
        </w:rPr>
      </w:pPr>
      <w:r w:rsidRPr="00960821">
        <w:rPr>
          <w:rFonts w:ascii="仿宋_GB2312" w:eastAsia="仿宋_GB2312" w:hint="eastAsia"/>
          <w:sz w:val="32"/>
          <w:szCs w:val="32"/>
        </w:rPr>
        <w:t>学校对获得“教育基金优秀本科教学奖”的单位和教师进行奖励，奖励经费由学校教育基金会统一划拨。学校将在元旦庆祝大会上，对获奖单位和教师进行表彰。</w:t>
      </w:r>
    </w:p>
    <w:sectPr w:rsidR="00960821" w:rsidRPr="00960821" w:rsidSect="00960821">
      <w:footerReference w:type="default" r:id="rId7"/>
      <w:pgSz w:w="11906" w:h="16838"/>
      <w:pgMar w:top="1440" w:right="1474" w:bottom="1440" w:left="1588" w:header="851" w:footer="624"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821" w:rsidRDefault="00960821" w:rsidP="00960821">
      <w:r>
        <w:separator/>
      </w:r>
    </w:p>
  </w:endnote>
  <w:endnote w:type="continuationSeparator" w:id="0">
    <w:p w:rsidR="00960821" w:rsidRDefault="00960821" w:rsidP="0096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154812"/>
      <w:docPartObj>
        <w:docPartGallery w:val="Page Numbers (Bottom of Page)"/>
        <w:docPartUnique/>
      </w:docPartObj>
    </w:sdtPr>
    <w:sdtContent>
      <w:p w:rsidR="00960821" w:rsidRDefault="00960821">
        <w:pPr>
          <w:pStyle w:val="a4"/>
          <w:jc w:val="center"/>
        </w:pPr>
        <w:r>
          <w:fldChar w:fldCharType="begin"/>
        </w:r>
        <w:r>
          <w:instrText>PAGE   \* MERGEFORMAT</w:instrText>
        </w:r>
        <w:r>
          <w:fldChar w:fldCharType="separate"/>
        </w:r>
        <w:r w:rsidRPr="00960821">
          <w:rPr>
            <w:noProof/>
            <w:lang w:val="zh-CN"/>
          </w:rPr>
          <w:t>3</w:t>
        </w:r>
        <w:r>
          <w:fldChar w:fldCharType="end"/>
        </w:r>
      </w:p>
    </w:sdtContent>
  </w:sdt>
  <w:p w:rsidR="00960821" w:rsidRDefault="009608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821" w:rsidRDefault="00960821" w:rsidP="00960821">
      <w:r>
        <w:separator/>
      </w:r>
    </w:p>
  </w:footnote>
  <w:footnote w:type="continuationSeparator" w:id="0">
    <w:p w:rsidR="00960821" w:rsidRDefault="00960821" w:rsidP="00960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2B"/>
    <w:rsid w:val="0050096A"/>
    <w:rsid w:val="00960821"/>
    <w:rsid w:val="00BC572B"/>
    <w:rsid w:val="00E10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08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0821"/>
    <w:rPr>
      <w:sz w:val="18"/>
      <w:szCs w:val="18"/>
    </w:rPr>
  </w:style>
  <w:style w:type="paragraph" w:styleId="a4">
    <w:name w:val="footer"/>
    <w:basedOn w:val="a"/>
    <w:link w:val="Char0"/>
    <w:uiPriority w:val="99"/>
    <w:unhideWhenUsed/>
    <w:rsid w:val="00960821"/>
    <w:pPr>
      <w:tabs>
        <w:tab w:val="center" w:pos="4153"/>
        <w:tab w:val="right" w:pos="8306"/>
      </w:tabs>
      <w:snapToGrid w:val="0"/>
      <w:jc w:val="left"/>
    </w:pPr>
    <w:rPr>
      <w:sz w:val="18"/>
      <w:szCs w:val="18"/>
    </w:rPr>
  </w:style>
  <w:style w:type="character" w:customStyle="1" w:styleId="Char0">
    <w:name w:val="页脚 Char"/>
    <w:basedOn w:val="a0"/>
    <w:link w:val="a4"/>
    <w:uiPriority w:val="99"/>
    <w:rsid w:val="009608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08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0821"/>
    <w:rPr>
      <w:sz w:val="18"/>
      <w:szCs w:val="18"/>
    </w:rPr>
  </w:style>
  <w:style w:type="paragraph" w:styleId="a4">
    <w:name w:val="footer"/>
    <w:basedOn w:val="a"/>
    <w:link w:val="Char0"/>
    <w:uiPriority w:val="99"/>
    <w:unhideWhenUsed/>
    <w:rsid w:val="00960821"/>
    <w:pPr>
      <w:tabs>
        <w:tab w:val="center" w:pos="4153"/>
        <w:tab w:val="right" w:pos="8306"/>
      </w:tabs>
      <w:snapToGrid w:val="0"/>
      <w:jc w:val="left"/>
    </w:pPr>
    <w:rPr>
      <w:sz w:val="18"/>
      <w:szCs w:val="18"/>
    </w:rPr>
  </w:style>
  <w:style w:type="character" w:customStyle="1" w:styleId="Char0">
    <w:name w:val="页脚 Char"/>
    <w:basedOn w:val="a0"/>
    <w:link w:val="a4"/>
    <w:uiPriority w:val="99"/>
    <w:rsid w:val="009608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241</Words>
  <Characters>1379</Characters>
  <Application>Microsoft Office Word</Application>
  <DocSecurity>0</DocSecurity>
  <Lines>11</Lines>
  <Paragraphs>3</Paragraphs>
  <ScaleCrop>false</ScaleCrop>
  <Company>Www.SangSan.Cn</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张赟</dc:creator>
  <cp:keywords/>
  <dc:description/>
  <cp:lastModifiedBy>张赟</cp:lastModifiedBy>
  <cp:revision>2</cp:revision>
  <dcterms:created xsi:type="dcterms:W3CDTF">2019-11-20T01:02:00Z</dcterms:created>
  <dcterms:modified xsi:type="dcterms:W3CDTF">2019-11-20T01:06:00Z</dcterms:modified>
</cp:coreProperties>
</file>